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39B04" w14:textId="77777777" w:rsidR="00624FC6" w:rsidRDefault="00624FC6" w:rsidP="00624FC6">
      <w:pPr>
        <w:pStyle w:val="Default"/>
        <w:ind w:right="-180"/>
        <w:rPr>
          <w:b/>
          <w:color w:val="FF0000"/>
          <w:sz w:val="20"/>
          <w:szCs w:val="16"/>
        </w:rPr>
      </w:pPr>
    </w:p>
    <w:p w14:paraId="67BD270A" w14:textId="77777777" w:rsidR="00624FC6" w:rsidRPr="008B62A1" w:rsidRDefault="00624FC6" w:rsidP="00624FC6">
      <w:pPr>
        <w:pStyle w:val="Default"/>
        <w:ind w:left="-360" w:right="-360"/>
        <w:rPr>
          <w:bCs/>
          <w:color w:val="FF0000"/>
          <w:sz w:val="20"/>
          <w:szCs w:val="16"/>
        </w:rPr>
      </w:pPr>
      <w:r>
        <w:rPr>
          <w:b/>
          <w:color w:val="FF0000"/>
          <w:sz w:val="20"/>
          <w:szCs w:val="16"/>
        </w:rPr>
        <w:t xml:space="preserve">     </w:t>
      </w:r>
      <w:r w:rsidR="00A43E32" w:rsidRPr="008B62A1">
        <w:rPr>
          <w:bCs/>
          <w:color w:val="FF0000"/>
          <w:sz w:val="20"/>
          <w:szCs w:val="16"/>
        </w:rPr>
        <w:t xml:space="preserve">Before you fill out the </w:t>
      </w:r>
      <w:r w:rsidR="00C63E09" w:rsidRPr="008B62A1">
        <w:rPr>
          <w:bCs/>
          <w:color w:val="FF0000"/>
          <w:sz w:val="20"/>
          <w:szCs w:val="16"/>
        </w:rPr>
        <w:t>Home Enhancement Program</w:t>
      </w:r>
      <w:r w:rsidR="00A43E32" w:rsidRPr="008B62A1">
        <w:rPr>
          <w:bCs/>
          <w:color w:val="FF0000"/>
          <w:sz w:val="20"/>
          <w:szCs w:val="16"/>
        </w:rPr>
        <w:t xml:space="preserve"> Application, please read the Program </w:t>
      </w:r>
      <w:r w:rsidRPr="008B62A1">
        <w:rPr>
          <w:bCs/>
          <w:color w:val="FF0000"/>
          <w:sz w:val="20"/>
          <w:szCs w:val="16"/>
        </w:rPr>
        <w:t xml:space="preserve">Information   </w:t>
      </w:r>
    </w:p>
    <w:p w14:paraId="25263053" w14:textId="40468FE6" w:rsidR="00A43E32" w:rsidRPr="008B62A1" w:rsidRDefault="00624FC6" w:rsidP="00624FC6">
      <w:pPr>
        <w:pStyle w:val="Default"/>
        <w:ind w:left="-360" w:right="-360"/>
        <w:rPr>
          <w:bCs/>
          <w:color w:val="FF0000"/>
          <w:sz w:val="20"/>
          <w:szCs w:val="16"/>
        </w:rPr>
      </w:pPr>
      <w:r w:rsidRPr="008B62A1">
        <w:rPr>
          <w:bCs/>
          <w:color w:val="FF0000"/>
          <w:sz w:val="20"/>
          <w:szCs w:val="16"/>
        </w:rPr>
        <w:t xml:space="preserve"> Policies</w:t>
      </w:r>
      <w:r w:rsidR="00A43E32" w:rsidRPr="008B62A1">
        <w:rPr>
          <w:bCs/>
          <w:color w:val="FF0000"/>
          <w:sz w:val="20"/>
          <w:szCs w:val="16"/>
        </w:rPr>
        <w:t xml:space="preserve"> in its entirety and complete the following self-check to determine if you are eligible for this program</w:t>
      </w:r>
    </w:p>
    <w:p w14:paraId="4518A503" w14:textId="752632C2" w:rsidR="00A43E32" w:rsidRPr="0065770D" w:rsidRDefault="00A43E32" w:rsidP="00A43E32">
      <w:pPr>
        <w:pStyle w:val="Default"/>
        <w:rPr>
          <w:sz w:val="20"/>
          <w:szCs w:val="28"/>
        </w:rPr>
      </w:pPr>
    </w:p>
    <w:tbl>
      <w:tblPr>
        <w:tblW w:w="11159"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8"/>
        <w:gridCol w:w="1612"/>
        <w:gridCol w:w="4859"/>
      </w:tblGrid>
      <w:tr w:rsidR="00A43E32" w14:paraId="4B2DC9BF" w14:textId="77777777" w:rsidTr="007923E8">
        <w:trPr>
          <w:trHeight w:val="324"/>
        </w:trPr>
        <w:tc>
          <w:tcPr>
            <w:tcW w:w="4688" w:type="dxa"/>
            <w:vAlign w:val="center"/>
          </w:tcPr>
          <w:p w14:paraId="5D7F3B28" w14:textId="2930D07F" w:rsidR="00A43E32" w:rsidRPr="00DD3069" w:rsidRDefault="00A43E32" w:rsidP="00894D82">
            <w:pPr>
              <w:pStyle w:val="Default"/>
              <w:jc w:val="center"/>
              <w:rPr>
                <w:sz w:val="22"/>
                <w:szCs w:val="22"/>
              </w:rPr>
            </w:pPr>
            <w:r w:rsidRPr="00DD3069">
              <w:rPr>
                <w:b/>
                <w:bCs/>
                <w:sz w:val="22"/>
                <w:szCs w:val="22"/>
              </w:rPr>
              <w:t>QUESTIONS</w:t>
            </w:r>
          </w:p>
        </w:tc>
        <w:tc>
          <w:tcPr>
            <w:tcW w:w="1612" w:type="dxa"/>
            <w:vAlign w:val="center"/>
          </w:tcPr>
          <w:p w14:paraId="750D49EA" w14:textId="77777777" w:rsidR="00A43E32" w:rsidRPr="00DD3069" w:rsidRDefault="00A43E32" w:rsidP="00894D82">
            <w:pPr>
              <w:pStyle w:val="Default"/>
              <w:jc w:val="center"/>
              <w:rPr>
                <w:sz w:val="22"/>
                <w:szCs w:val="22"/>
              </w:rPr>
            </w:pPr>
            <w:r w:rsidRPr="00DD3069">
              <w:rPr>
                <w:b/>
                <w:bCs/>
                <w:sz w:val="22"/>
                <w:szCs w:val="22"/>
              </w:rPr>
              <w:t>YOUR ANSWERS</w:t>
            </w:r>
          </w:p>
        </w:tc>
        <w:tc>
          <w:tcPr>
            <w:tcW w:w="4859" w:type="dxa"/>
            <w:vAlign w:val="center"/>
          </w:tcPr>
          <w:p w14:paraId="19D994CA" w14:textId="77777777" w:rsidR="00A43E32" w:rsidRPr="00DD3069" w:rsidRDefault="00A43E32" w:rsidP="00894D82">
            <w:pPr>
              <w:pStyle w:val="Default"/>
              <w:jc w:val="center"/>
              <w:rPr>
                <w:sz w:val="22"/>
                <w:szCs w:val="22"/>
              </w:rPr>
            </w:pPr>
            <w:r w:rsidRPr="00DD3069">
              <w:rPr>
                <w:b/>
                <w:bCs/>
                <w:sz w:val="22"/>
                <w:szCs w:val="22"/>
              </w:rPr>
              <w:t>ELIGIBILITY CONSIDERATIONS</w:t>
            </w:r>
          </w:p>
        </w:tc>
      </w:tr>
      <w:tr w:rsidR="00A43E32" w14:paraId="0538B5C7" w14:textId="77777777" w:rsidTr="007923E8">
        <w:trPr>
          <w:trHeight w:val="1142"/>
        </w:trPr>
        <w:tc>
          <w:tcPr>
            <w:tcW w:w="4688" w:type="dxa"/>
            <w:vAlign w:val="center"/>
          </w:tcPr>
          <w:p w14:paraId="36A17F5A" w14:textId="7829F6D1" w:rsidR="00A43E32" w:rsidRPr="008B62A1" w:rsidRDefault="00A43E32" w:rsidP="00D91365">
            <w:pPr>
              <w:pStyle w:val="Default"/>
              <w:jc w:val="center"/>
              <w:rPr>
                <w:sz w:val="19"/>
                <w:szCs w:val="19"/>
              </w:rPr>
            </w:pPr>
            <w:r w:rsidRPr="008B62A1">
              <w:rPr>
                <w:sz w:val="19"/>
                <w:szCs w:val="19"/>
              </w:rPr>
              <w:t xml:space="preserve">Do you own a single-family home within Riverside </w:t>
            </w:r>
            <w:r w:rsidR="007F5BF7">
              <w:rPr>
                <w:sz w:val="19"/>
                <w:szCs w:val="19"/>
              </w:rPr>
              <w:t>County’s</w:t>
            </w:r>
            <w:r w:rsidRPr="008B62A1">
              <w:rPr>
                <w:sz w:val="19"/>
                <w:szCs w:val="19"/>
              </w:rPr>
              <w:t xml:space="preserve"> unincorporated limits? </w:t>
            </w:r>
            <w:r w:rsidRPr="00537460">
              <w:rPr>
                <w:i/>
                <w:iCs/>
                <w:sz w:val="18"/>
                <w:szCs w:val="18"/>
              </w:rPr>
              <w:t xml:space="preserve">(Note: A Riverside County address does not necessarily mean the home is within Riverside </w:t>
            </w:r>
            <w:r w:rsidR="007F5BF7">
              <w:rPr>
                <w:i/>
                <w:iCs/>
                <w:sz w:val="18"/>
                <w:szCs w:val="18"/>
              </w:rPr>
              <w:t>County’s</w:t>
            </w:r>
            <w:r w:rsidRPr="00537460">
              <w:rPr>
                <w:i/>
                <w:iCs/>
                <w:sz w:val="18"/>
                <w:szCs w:val="18"/>
              </w:rPr>
              <w:t xml:space="preserve"> unincorporated limits.)</w:t>
            </w:r>
          </w:p>
        </w:tc>
        <w:tc>
          <w:tcPr>
            <w:tcW w:w="1612" w:type="dxa"/>
            <w:vAlign w:val="center"/>
          </w:tcPr>
          <w:p w14:paraId="6C9F66CD" w14:textId="77777777" w:rsidR="00A43E32" w:rsidRPr="008B62A1" w:rsidRDefault="00A43E32" w:rsidP="00A43E32">
            <w:pPr>
              <w:pStyle w:val="Default"/>
              <w:jc w:val="center"/>
            </w:pPr>
            <w:r w:rsidRPr="008B62A1">
              <w:t xml:space="preserve"> Yes </w:t>
            </w:r>
            <w:r w:rsidRPr="008B62A1">
              <w:t> No</w:t>
            </w:r>
          </w:p>
        </w:tc>
        <w:tc>
          <w:tcPr>
            <w:tcW w:w="4859" w:type="dxa"/>
            <w:vAlign w:val="center"/>
          </w:tcPr>
          <w:p w14:paraId="3A37AEC6" w14:textId="539FCBEC" w:rsidR="00A43E32" w:rsidRPr="008B62A1" w:rsidRDefault="00A43E32" w:rsidP="008B62A1">
            <w:pPr>
              <w:pStyle w:val="Default"/>
              <w:rPr>
                <w:sz w:val="19"/>
                <w:szCs w:val="19"/>
              </w:rPr>
            </w:pPr>
            <w:r w:rsidRPr="008B62A1">
              <w:rPr>
                <w:sz w:val="19"/>
                <w:szCs w:val="19"/>
              </w:rPr>
              <w:t>You are not eligible for this pro</w:t>
            </w:r>
            <w:r w:rsidR="005C4271" w:rsidRPr="008B62A1">
              <w:rPr>
                <w:sz w:val="19"/>
                <w:szCs w:val="19"/>
              </w:rPr>
              <w:t>gram if you do not own a single-</w:t>
            </w:r>
            <w:r w:rsidRPr="008B62A1">
              <w:rPr>
                <w:sz w:val="19"/>
                <w:szCs w:val="19"/>
              </w:rPr>
              <w:t xml:space="preserve">family home located within Riverside </w:t>
            </w:r>
            <w:r w:rsidR="007F5BF7">
              <w:rPr>
                <w:sz w:val="19"/>
                <w:szCs w:val="19"/>
              </w:rPr>
              <w:t>County’s</w:t>
            </w:r>
            <w:r w:rsidRPr="008B62A1">
              <w:rPr>
                <w:sz w:val="19"/>
                <w:szCs w:val="19"/>
              </w:rPr>
              <w:t xml:space="preserve"> unincorporated </w:t>
            </w:r>
            <w:r w:rsidR="00537460">
              <w:rPr>
                <w:sz w:val="19"/>
                <w:szCs w:val="19"/>
              </w:rPr>
              <w:t>areas</w:t>
            </w:r>
            <w:r w:rsidR="00FF4E66" w:rsidRPr="008B62A1">
              <w:rPr>
                <w:sz w:val="19"/>
                <w:szCs w:val="19"/>
              </w:rPr>
              <w:t xml:space="preserve"> or one of our cooperating cities </w:t>
            </w:r>
            <w:r w:rsidR="00FF4E66" w:rsidRPr="00537460">
              <w:rPr>
                <w:i/>
                <w:iCs/>
                <w:sz w:val="18"/>
                <w:szCs w:val="18"/>
              </w:rPr>
              <w:t xml:space="preserve">(call the project manager </w:t>
            </w:r>
            <w:r w:rsidR="00D91365" w:rsidRPr="00537460">
              <w:rPr>
                <w:i/>
                <w:iCs/>
                <w:sz w:val="18"/>
                <w:szCs w:val="18"/>
              </w:rPr>
              <w:t xml:space="preserve">if you </w:t>
            </w:r>
            <w:r w:rsidR="007F5BF7">
              <w:rPr>
                <w:i/>
                <w:iCs/>
                <w:sz w:val="18"/>
                <w:szCs w:val="18"/>
              </w:rPr>
              <w:t>need</w:t>
            </w:r>
            <w:r w:rsidR="00D91365" w:rsidRPr="00537460">
              <w:rPr>
                <w:i/>
                <w:iCs/>
                <w:sz w:val="18"/>
                <w:szCs w:val="18"/>
              </w:rPr>
              <w:t xml:space="preserve"> clarification</w:t>
            </w:r>
            <w:r w:rsidR="00FF4E66" w:rsidRPr="00537460">
              <w:rPr>
                <w:i/>
                <w:iCs/>
                <w:sz w:val="18"/>
                <w:szCs w:val="18"/>
              </w:rPr>
              <w:t>)</w:t>
            </w:r>
            <w:r w:rsidRPr="00537460">
              <w:rPr>
                <w:i/>
                <w:iCs/>
                <w:sz w:val="18"/>
                <w:szCs w:val="18"/>
              </w:rPr>
              <w:t>.</w:t>
            </w:r>
          </w:p>
        </w:tc>
      </w:tr>
      <w:tr w:rsidR="00A43E32" w14:paraId="78116FE1" w14:textId="77777777" w:rsidTr="007923E8">
        <w:trPr>
          <w:trHeight w:val="800"/>
        </w:trPr>
        <w:tc>
          <w:tcPr>
            <w:tcW w:w="4688" w:type="dxa"/>
            <w:vAlign w:val="center"/>
          </w:tcPr>
          <w:p w14:paraId="6BA25095" w14:textId="77777777" w:rsidR="00A43E32" w:rsidRPr="008B62A1" w:rsidRDefault="00A43E32" w:rsidP="00A43E32">
            <w:pPr>
              <w:pStyle w:val="Default"/>
              <w:jc w:val="center"/>
              <w:rPr>
                <w:sz w:val="19"/>
                <w:szCs w:val="19"/>
              </w:rPr>
            </w:pPr>
            <w:r w:rsidRPr="008B62A1">
              <w:rPr>
                <w:sz w:val="19"/>
                <w:szCs w:val="19"/>
              </w:rPr>
              <w:t>Is this single-family home your primary residence now?</w:t>
            </w:r>
          </w:p>
        </w:tc>
        <w:tc>
          <w:tcPr>
            <w:tcW w:w="1612" w:type="dxa"/>
            <w:vAlign w:val="center"/>
          </w:tcPr>
          <w:p w14:paraId="4CFA544C" w14:textId="77777777" w:rsidR="00A43E32" w:rsidRPr="008B62A1" w:rsidRDefault="00A43E32" w:rsidP="00A43E32">
            <w:pPr>
              <w:pStyle w:val="Default"/>
              <w:jc w:val="center"/>
            </w:pPr>
            <w:r w:rsidRPr="008B62A1">
              <w:t xml:space="preserve"> Yes </w:t>
            </w:r>
            <w:r w:rsidRPr="008B62A1">
              <w:t> No</w:t>
            </w:r>
          </w:p>
        </w:tc>
        <w:tc>
          <w:tcPr>
            <w:tcW w:w="4859" w:type="dxa"/>
            <w:vAlign w:val="center"/>
          </w:tcPr>
          <w:p w14:paraId="3A80BE4D" w14:textId="47E41E50" w:rsidR="00A43E32" w:rsidRPr="008B62A1" w:rsidRDefault="00A43E32" w:rsidP="008B62A1">
            <w:pPr>
              <w:pStyle w:val="Default"/>
              <w:rPr>
                <w:sz w:val="19"/>
                <w:szCs w:val="19"/>
              </w:rPr>
            </w:pPr>
            <w:r w:rsidRPr="008B62A1">
              <w:rPr>
                <w:sz w:val="19"/>
                <w:szCs w:val="19"/>
              </w:rPr>
              <w:t>If you own mul</w:t>
            </w:r>
            <w:r w:rsidR="00E05D22" w:rsidRPr="008B62A1">
              <w:rPr>
                <w:sz w:val="19"/>
                <w:szCs w:val="19"/>
              </w:rPr>
              <w:t xml:space="preserve">tiple residential </w:t>
            </w:r>
            <w:r w:rsidR="00C93B52" w:rsidRPr="008B62A1">
              <w:rPr>
                <w:sz w:val="19"/>
                <w:szCs w:val="19"/>
              </w:rPr>
              <w:t>properties,</w:t>
            </w:r>
            <w:r w:rsidR="00E05D22" w:rsidRPr="008B62A1">
              <w:rPr>
                <w:sz w:val="19"/>
                <w:szCs w:val="19"/>
              </w:rPr>
              <w:t xml:space="preserve"> </w:t>
            </w:r>
            <w:r w:rsidRPr="008B62A1">
              <w:rPr>
                <w:sz w:val="19"/>
                <w:szCs w:val="19"/>
              </w:rPr>
              <w:t>you are not eligible for this program.</w:t>
            </w:r>
          </w:p>
        </w:tc>
      </w:tr>
      <w:tr w:rsidR="00720C69" w14:paraId="3E845586" w14:textId="77777777" w:rsidTr="007923E8">
        <w:trPr>
          <w:trHeight w:val="1012"/>
        </w:trPr>
        <w:tc>
          <w:tcPr>
            <w:tcW w:w="4688" w:type="dxa"/>
            <w:vAlign w:val="center"/>
          </w:tcPr>
          <w:p w14:paraId="363B0DA2" w14:textId="5C03861E" w:rsidR="00720C69" w:rsidRPr="008B62A1" w:rsidRDefault="00720C69" w:rsidP="00720C69">
            <w:pPr>
              <w:pStyle w:val="Default"/>
              <w:jc w:val="center"/>
              <w:rPr>
                <w:sz w:val="19"/>
                <w:szCs w:val="19"/>
              </w:rPr>
            </w:pPr>
            <w:r w:rsidRPr="008B62A1">
              <w:rPr>
                <w:sz w:val="19"/>
                <w:szCs w:val="19"/>
              </w:rPr>
              <w:t>Was your home built after 2000 and needs repairs caused by normal wear and tear?</w:t>
            </w:r>
          </w:p>
        </w:tc>
        <w:tc>
          <w:tcPr>
            <w:tcW w:w="1612" w:type="dxa"/>
            <w:vAlign w:val="center"/>
          </w:tcPr>
          <w:p w14:paraId="1286E382" w14:textId="0E3D16B3" w:rsidR="00720C69" w:rsidRPr="008B62A1" w:rsidRDefault="00720C69" w:rsidP="00720C69">
            <w:pPr>
              <w:pStyle w:val="Default"/>
              <w:jc w:val="center"/>
            </w:pPr>
            <w:r w:rsidRPr="008B62A1">
              <w:t xml:space="preserve"> Yes </w:t>
            </w:r>
            <w:r w:rsidRPr="008B62A1">
              <w:t> No</w:t>
            </w:r>
          </w:p>
        </w:tc>
        <w:tc>
          <w:tcPr>
            <w:tcW w:w="4859" w:type="dxa"/>
            <w:vAlign w:val="center"/>
          </w:tcPr>
          <w:p w14:paraId="5BD2BC08" w14:textId="589C96C9" w:rsidR="00720C69" w:rsidRPr="008B62A1" w:rsidRDefault="00720C69" w:rsidP="008B62A1">
            <w:pPr>
              <w:pStyle w:val="Default"/>
              <w:rPr>
                <w:sz w:val="19"/>
                <w:szCs w:val="19"/>
              </w:rPr>
            </w:pPr>
            <w:r w:rsidRPr="008B62A1">
              <w:rPr>
                <w:sz w:val="19"/>
                <w:szCs w:val="19"/>
              </w:rPr>
              <w:t>If "YES", Riverside County staff upholds the right and is empowered to determine and deny approval of any application based on the rationality of exterior repairs requested for the home.</w:t>
            </w:r>
          </w:p>
        </w:tc>
      </w:tr>
      <w:tr w:rsidR="00720C69" w14:paraId="5148F04A" w14:textId="77777777" w:rsidTr="007923E8">
        <w:trPr>
          <w:trHeight w:val="1016"/>
        </w:trPr>
        <w:tc>
          <w:tcPr>
            <w:tcW w:w="4688" w:type="dxa"/>
            <w:vAlign w:val="center"/>
          </w:tcPr>
          <w:p w14:paraId="4FFDF7C2" w14:textId="3A54D9B1" w:rsidR="00720C69" w:rsidRPr="008B62A1" w:rsidRDefault="00D91365" w:rsidP="00720C69">
            <w:pPr>
              <w:pStyle w:val="Default"/>
              <w:jc w:val="center"/>
              <w:rPr>
                <w:sz w:val="19"/>
                <w:szCs w:val="19"/>
              </w:rPr>
            </w:pPr>
            <w:r w:rsidRPr="008B62A1">
              <w:rPr>
                <w:sz w:val="19"/>
                <w:szCs w:val="19"/>
              </w:rPr>
              <w:t>D</w:t>
            </w:r>
            <w:r w:rsidR="00720C69" w:rsidRPr="008B62A1">
              <w:rPr>
                <w:sz w:val="19"/>
                <w:szCs w:val="19"/>
              </w:rPr>
              <w:t>o you intend to remain the owner and occupant of this home for the next 5 years?</w:t>
            </w:r>
          </w:p>
        </w:tc>
        <w:tc>
          <w:tcPr>
            <w:tcW w:w="1612" w:type="dxa"/>
            <w:vAlign w:val="center"/>
          </w:tcPr>
          <w:p w14:paraId="5D16B267" w14:textId="77777777" w:rsidR="00720C69" w:rsidRPr="008B62A1" w:rsidRDefault="00720C69" w:rsidP="00720C69">
            <w:pPr>
              <w:pStyle w:val="Default"/>
              <w:jc w:val="center"/>
            </w:pPr>
            <w:r w:rsidRPr="008B62A1">
              <w:t xml:space="preserve"> Yes </w:t>
            </w:r>
            <w:r w:rsidRPr="008B62A1">
              <w:t> No</w:t>
            </w:r>
          </w:p>
        </w:tc>
        <w:tc>
          <w:tcPr>
            <w:tcW w:w="4859" w:type="dxa"/>
            <w:vAlign w:val="center"/>
          </w:tcPr>
          <w:p w14:paraId="4AC70CF5" w14:textId="77777777" w:rsidR="00720C69" w:rsidRPr="008B62A1" w:rsidRDefault="00720C69" w:rsidP="008B62A1">
            <w:pPr>
              <w:pStyle w:val="Default"/>
              <w:rPr>
                <w:sz w:val="19"/>
                <w:szCs w:val="19"/>
              </w:rPr>
            </w:pPr>
            <w:r w:rsidRPr="008B62A1">
              <w:rPr>
                <w:sz w:val="19"/>
                <w:szCs w:val="19"/>
              </w:rPr>
              <w:t xml:space="preserve">If repairs are made to this home using the program funds, a 5-year covenant is placed on the property. If there is a possibility of ownership change within the next 5 years, you are advised </w:t>
            </w:r>
            <w:r w:rsidRPr="008B62A1">
              <w:rPr>
                <w:sz w:val="19"/>
                <w:szCs w:val="19"/>
                <w:u w:val="single"/>
              </w:rPr>
              <w:t>not</w:t>
            </w:r>
            <w:r w:rsidRPr="008B62A1">
              <w:rPr>
                <w:sz w:val="19"/>
                <w:szCs w:val="19"/>
              </w:rPr>
              <w:t xml:space="preserve"> to apply for the program funds.</w:t>
            </w:r>
          </w:p>
        </w:tc>
      </w:tr>
      <w:tr w:rsidR="00720C69" w14:paraId="6F44488F" w14:textId="77777777" w:rsidTr="007923E8">
        <w:trPr>
          <w:trHeight w:val="291"/>
        </w:trPr>
        <w:tc>
          <w:tcPr>
            <w:tcW w:w="4688" w:type="dxa"/>
            <w:vAlign w:val="center"/>
          </w:tcPr>
          <w:p w14:paraId="76372630" w14:textId="21628E79" w:rsidR="00720C69" w:rsidRPr="008B62A1" w:rsidRDefault="00720C69" w:rsidP="00D91365">
            <w:pPr>
              <w:pStyle w:val="Default"/>
              <w:spacing w:before="120" w:after="120"/>
              <w:jc w:val="center"/>
              <w:rPr>
                <w:sz w:val="19"/>
                <w:szCs w:val="19"/>
              </w:rPr>
            </w:pPr>
            <w:r w:rsidRPr="008B62A1">
              <w:rPr>
                <w:sz w:val="19"/>
                <w:szCs w:val="19"/>
              </w:rPr>
              <w:t xml:space="preserve">Do you or any of your household members also own or co-own </w:t>
            </w:r>
            <w:r w:rsidR="007F5BF7">
              <w:rPr>
                <w:sz w:val="19"/>
                <w:szCs w:val="19"/>
              </w:rPr>
              <w:t>another real estate</w:t>
            </w:r>
            <w:r w:rsidRPr="008B62A1">
              <w:rPr>
                <w:sz w:val="19"/>
                <w:szCs w:val="19"/>
              </w:rPr>
              <w:t xml:space="preserve"> anywhere in the US?</w:t>
            </w:r>
          </w:p>
        </w:tc>
        <w:tc>
          <w:tcPr>
            <w:tcW w:w="1612" w:type="dxa"/>
            <w:vAlign w:val="center"/>
          </w:tcPr>
          <w:p w14:paraId="3CC10170" w14:textId="77777777" w:rsidR="00720C69" w:rsidRPr="008B62A1" w:rsidRDefault="00720C69" w:rsidP="00D91365">
            <w:pPr>
              <w:pStyle w:val="Default"/>
              <w:spacing w:before="240"/>
              <w:jc w:val="center"/>
            </w:pPr>
            <w:r w:rsidRPr="008B62A1">
              <w:t xml:space="preserve"> Yes </w:t>
            </w:r>
            <w:r w:rsidRPr="008B62A1">
              <w:t> No</w:t>
            </w:r>
          </w:p>
        </w:tc>
        <w:tc>
          <w:tcPr>
            <w:tcW w:w="4859" w:type="dxa"/>
            <w:vAlign w:val="center"/>
          </w:tcPr>
          <w:p w14:paraId="4C1225E3" w14:textId="60EE6F8C" w:rsidR="00D91365" w:rsidRPr="008B62A1" w:rsidRDefault="00720C69" w:rsidP="008B62A1">
            <w:pPr>
              <w:pStyle w:val="Default"/>
              <w:spacing w:before="120" w:after="120"/>
              <w:rPr>
                <w:sz w:val="19"/>
                <w:szCs w:val="19"/>
              </w:rPr>
            </w:pPr>
            <w:r w:rsidRPr="008B62A1">
              <w:rPr>
                <w:sz w:val="19"/>
                <w:szCs w:val="19"/>
              </w:rPr>
              <w:t xml:space="preserve">If you or any members of your household own/co-own </w:t>
            </w:r>
            <w:r w:rsidR="007F5BF7">
              <w:rPr>
                <w:sz w:val="19"/>
                <w:szCs w:val="19"/>
              </w:rPr>
              <w:t>other real estates</w:t>
            </w:r>
            <w:r w:rsidRPr="008B62A1">
              <w:rPr>
                <w:sz w:val="19"/>
                <w:szCs w:val="19"/>
              </w:rPr>
              <w:t>, regardless of its location, you must report it as part of your household assets.</w:t>
            </w:r>
          </w:p>
        </w:tc>
      </w:tr>
      <w:tr w:rsidR="00720C69" w14:paraId="7F35B82A" w14:textId="77777777" w:rsidTr="007923E8">
        <w:trPr>
          <w:trHeight w:val="740"/>
        </w:trPr>
        <w:tc>
          <w:tcPr>
            <w:tcW w:w="4688" w:type="dxa"/>
            <w:vAlign w:val="center"/>
          </w:tcPr>
          <w:p w14:paraId="29A080A6" w14:textId="77777777" w:rsidR="00720C69" w:rsidRPr="008B62A1" w:rsidRDefault="00720C69" w:rsidP="00720C69">
            <w:pPr>
              <w:pStyle w:val="Default"/>
              <w:jc w:val="center"/>
              <w:rPr>
                <w:sz w:val="19"/>
                <w:szCs w:val="19"/>
              </w:rPr>
            </w:pPr>
            <w:r w:rsidRPr="008B62A1">
              <w:rPr>
                <w:sz w:val="19"/>
                <w:szCs w:val="19"/>
              </w:rPr>
              <w:t>Are you an owner or a co-owner of a business (Including an online business)?</w:t>
            </w:r>
          </w:p>
        </w:tc>
        <w:tc>
          <w:tcPr>
            <w:tcW w:w="1612" w:type="dxa"/>
            <w:vAlign w:val="center"/>
          </w:tcPr>
          <w:p w14:paraId="0D742CF6" w14:textId="77777777" w:rsidR="00720C69" w:rsidRPr="008B62A1" w:rsidRDefault="00720C69" w:rsidP="00720C69">
            <w:pPr>
              <w:pStyle w:val="Default"/>
              <w:jc w:val="center"/>
            </w:pPr>
            <w:r w:rsidRPr="008B62A1">
              <w:t xml:space="preserve"> Yes </w:t>
            </w:r>
            <w:r w:rsidRPr="008B62A1">
              <w:t> No</w:t>
            </w:r>
          </w:p>
        </w:tc>
        <w:tc>
          <w:tcPr>
            <w:tcW w:w="4859" w:type="dxa"/>
            <w:vAlign w:val="center"/>
          </w:tcPr>
          <w:p w14:paraId="3CED85E0" w14:textId="77777777" w:rsidR="00720C69" w:rsidRPr="008B62A1" w:rsidRDefault="00720C69" w:rsidP="008B62A1">
            <w:pPr>
              <w:pStyle w:val="Default"/>
              <w:rPr>
                <w:sz w:val="19"/>
                <w:szCs w:val="19"/>
              </w:rPr>
            </w:pPr>
            <w:r w:rsidRPr="008B62A1">
              <w:rPr>
                <w:sz w:val="19"/>
                <w:szCs w:val="19"/>
              </w:rPr>
              <w:t>If you own/co-own a business, business income must be included in the household income for eligibility determination.</w:t>
            </w:r>
          </w:p>
        </w:tc>
      </w:tr>
      <w:tr w:rsidR="00720C69" w14:paraId="7E5FAAAC" w14:textId="77777777" w:rsidTr="007923E8">
        <w:trPr>
          <w:trHeight w:val="795"/>
        </w:trPr>
        <w:tc>
          <w:tcPr>
            <w:tcW w:w="4688" w:type="dxa"/>
            <w:vAlign w:val="center"/>
          </w:tcPr>
          <w:p w14:paraId="4AE722A3" w14:textId="4083A33E" w:rsidR="00720C69" w:rsidRPr="008B62A1" w:rsidRDefault="00720C69" w:rsidP="00720C69">
            <w:pPr>
              <w:pStyle w:val="Default"/>
              <w:jc w:val="center"/>
              <w:rPr>
                <w:sz w:val="19"/>
                <w:szCs w:val="19"/>
              </w:rPr>
            </w:pPr>
            <w:r w:rsidRPr="008B62A1">
              <w:rPr>
                <w:sz w:val="19"/>
                <w:szCs w:val="19"/>
              </w:rPr>
              <w:t>Do any members of your household own</w:t>
            </w:r>
            <w:r w:rsidR="00D91365" w:rsidRPr="008B62A1">
              <w:rPr>
                <w:sz w:val="19"/>
                <w:szCs w:val="19"/>
              </w:rPr>
              <w:t xml:space="preserve"> or co-own</w:t>
            </w:r>
            <w:r w:rsidRPr="008B62A1">
              <w:rPr>
                <w:sz w:val="19"/>
                <w:szCs w:val="19"/>
              </w:rPr>
              <w:t xml:space="preserve"> a business?</w:t>
            </w:r>
          </w:p>
        </w:tc>
        <w:tc>
          <w:tcPr>
            <w:tcW w:w="1612" w:type="dxa"/>
            <w:vAlign w:val="center"/>
          </w:tcPr>
          <w:p w14:paraId="202898F7" w14:textId="77777777" w:rsidR="00720C69" w:rsidRPr="008B62A1" w:rsidRDefault="00720C69" w:rsidP="00720C69">
            <w:pPr>
              <w:pStyle w:val="Default"/>
              <w:jc w:val="center"/>
            </w:pPr>
            <w:r w:rsidRPr="008B62A1">
              <w:t xml:space="preserve"> Yes </w:t>
            </w:r>
            <w:r w:rsidRPr="008B62A1">
              <w:t> No</w:t>
            </w:r>
          </w:p>
        </w:tc>
        <w:tc>
          <w:tcPr>
            <w:tcW w:w="4859" w:type="dxa"/>
            <w:vAlign w:val="center"/>
          </w:tcPr>
          <w:p w14:paraId="5080F5B9" w14:textId="77777777" w:rsidR="00720C69" w:rsidRPr="008B62A1" w:rsidRDefault="00720C69" w:rsidP="008B62A1">
            <w:pPr>
              <w:pStyle w:val="Default"/>
              <w:rPr>
                <w:sz w:val="19"/>
                <w:szCs w:val="19"/>
              </w:rPr>
            </w:pPr>
            <w:r w:rsidRPr="008B62A1">
              <w:rPr>
                <w:sz w:val="19"/>
                <w:szCs w:val="19"/>
              </w:rPr>
              <w:t>If any members of your household own/co-own a business, business income must be included in your household income for eligibility determination.</w:t>
            </w:r>
          </w:p>
        </w:tc>
      </w:tr>
      <w:tr w:rsidR="00720C69" w14:paraId="3A2B11EF" w14:textId="77777777" w:rsidTr="007923E8">
        <w:trPr>
          <w:trHeight w:val="500"/>
        </w:trPr>
        <w:tc>
          <w:tcPr>
            <w:tcW w:w="4688" w:type="dxa"/>
            <w:vAlign w:val="center"/>
          </w:tcPr>
          <w:p w14:paraId="37237AFA" w14:textId="77777777" w:rsidR="00720C69" w:rsidRPr="008B62A1" w:rsidRDefault="00720C69" w:rsidP="00720C69">
            <w:pPr>
              <w:pStyle w:val="Default"/>
              <w:jc w:val="center"/>
              <w:rPr>
                <w:sz w:val="19"/>
                <w:szCs w:val="19"/>
              </w:rPr>
            </w:pPr>
            <w:r w:rsidRPr="008B62A1">
              <w:rPr>
                <w:sz w:val="19"/>
                <w:szCs w:val="19"/>
              </w:rPr>
              <w:t>Will you be able to meet the requirement of making your application payment of $35?</w:t>
            </w:r>
          </w:p>
        </w:tc>
        <w:tc>
          <w:tcPr>
            <w:tcW w:w="1612" w:type="dxa"/>
            <w:vAlign w:val="center"/>
          </w:tcPr>
          <w:p w14:paraId="67319146" w14:textId="77777777" w:rsidR="00720C69" w:rsidRPr="008B62A1" w:rsidRDefault="00720C69" w:rsidP="00720C69">
            <w:pPr>
              <w:pStyle w:val="Default"/>
              <w:jc w:val="center"/>
            </w:pPr>
            <w:r w:rsidRPr="008B62A1">
              <w:t xml:space="preserve"> Yes </w:t>
            </w:r>
            <w:r w:rsidRPr="008B62A1">
              <w:t> No</w:t>
            </w:r>
          </w:p>
        </w:tc>
        <w:tc>
          <w:tcPr>
            <w:tcW w:w="4859" w:type="dxa"/>
            <w:vAlign w:val="center"/>
          </w:tcPr>
          <w:p w14:paraId="739F1D11" w14:textId="035E80D0" w:rsidR="00720C69" w:rsidRPr="008B62A1" w:rsidRDefault="00720C69" w:rsidP="008B62A1">
            <w:pPr>
              <w:pStyle w:val="Default"/>
              <w:rPr>
                <w:sz w:val="19"/>
                <w:szCs w:val="19"/>
              </w:rPr>
            </w:pPr>
            <w:r w:rsidRPr="008B62A1">
              <w:rPr>
                <w:sz w:val="19"/>
                <w:szCs w:val="19"/>
              </w:rPr>
              <w:t xml:space="preserve">If </w:t>
            </w:r>
            <w:r w:rsidR="007F5BF7">
              <w:rPr>
                <w:sz w:val="19"/>
                <w:szCs w:val="19"/>
              </w:rPr>
              <w:t>not</w:t>
            </w:r>
            <w:r w:rsidRPr="008B62A1">
              <w:rPr>
                <w:sz w:val="19"/>
                <w:szCs w:val="19"/>
              </w:rPr>
              <w:t xml:space="preserve">, you may qualify for an exemption.  </w:t>
            </w:r>
            <w:r w:rsidRPr="008B62A1">
              <w:rPr>
                <w:i/>
                <w:sz w:val="19"/>
                <w:szCs w:val="19"/>
              </w:rPr>
              <w:t>See “Application Waiver Form.”</w:t>
            </w:r>
          </w:p>
        </w:tc>
      </w:tr>
      <w:tr w:rsidR="00720C69" w14:paraId="3A20671E" w14:textId="77777777" w:rsidTr="007923E8">
        <w:trPr>
          <w:trHeight w:val="397"/>
        </w:trPr>
        <w:tc>
          <w:tcPr>
            <w:tcW w:w="4688" w:type="dxa"/>
            <w:vAlign w:val="center"/>
          </w:tcPr>
          <w:p w14:paraId="215BC1F0" w14:textId="77777777" w:rsidR="00720C69" w:rsidRPr="008B62A1" w:rsidRDefault="00720C69" w:rsidP="00720C69">
            <w:pPr>
              <w:pStyle w:val="Default"/>
              <w:jc w:val="center"/>
              <w:rPr>
                <w:sz w:val="19"/>
                <w:szCs w:val="19"/>
              </w:rPr>
            </w:pPr>
            <w:r w:rsidRPr="008B62A1">
              <w:rPr>
                <w:sz w:val="19"/>
                <w:szCs w:val="19"/>
              </w:rPr>
              <w:t>Are any of the needed repairs covered under your current homeowner insurance?</w:t>
            </w:r>
          </w:p>
        </w:tc>
        <w:tc>
          <w:tcPr>
            <w:tcW w:w="1612" w:type="dxa"/>
            <w:vAlign w:val="center"/>
          </w:tcPr>
          <w:p w14:paraId="582BCBEF" w14:textId="77777777" w:rsidR="00720C69" w:rsidRPr="008B62A1" w:rsidRDefault="00720C69" w:rsidP="00720C69">
            <w:pPr>
              <w:pStyle w:val="Default"/>
              <w:jc w:val="center"/>
            </w:pPr>
            <w:r w:rsidRPr="008B62A1">
              <w:t xml:space="preserve"> Yes </w:t>
            </w:r>
            <w:r w:rsidRPr="008B62A1">
              <w:t> No</w:t>
            </w:r>
          </w:p>
        </w:tc>
        <w:tc>
          <w:tcPr>
            <w:tcW w:w="4859" w:type="dxa"/>
            <w:vAlign w:val="center"/>
          </w:tcPr>
          <w:p w14:paraId="233B6F0F" w14:textId="77777777" w:rsidR="00720C69" w:rsidRPr="008B62A1" w:rsidRDefault="00720C69" w:rsidP="008B62A1">
            <w:pPr>
              <w:pStyle w:val="Default"/>
              <w:rPr>
                <w:sz w:val="19"/>
                <w:szCs w:val="19"/>
              </w:rPr>
            </w:pPr>
            <w:r w:rsidRPr="008B62A1">
              <w:rPr>
                <w:sz w:val="19"/>
                <w:szCs w:val="19"/>
              </w:rPr>
              <w:t xml:space="preserve">If you don’t know, contact your insurance to find out first. If they are covered under your homeowner insurance, you should </w:t>
            </w:r>
            <w:r w:rsidRPr="00537460">
              <w:rPr>
                <w:sz w:val="19"/>
                <w:szCs w:val="19"/>
                <w:u w:val="single"/>
              </w:rPr>
              <w:t xml:space="preserve">not </w:t>
            </w:r>
            <w:r w:rsidRPr="008B62A1">
              <w:rPr>
                <w:sz w:val="19"/>
                <w:szCs w:val="19"/>
              </w:rPr>
              <w:t>apply for the Home Enhancement Program funds to pay for such repairs.</w:t>
            </w:r>
          </w:p>
        </w:tc>
      </w:tr>
      <w:tr w:rsidR="00720C69" w14:paraId="754470B9" w14:textId="77777777" w:rsidTr="007923E8">
        <w:trPr>
          <w:trHeight w:val="686"/>
        </w:trPr>
        <w:tc>
          <w:tcPr>
            <w:tcW w:w="4688" w:type="dxa"/>
            <w:vAlign w:val="center"/>
          </w:tcPr>
          <w:p w14:paraId="0820CD7B" w14:textId="1C938059" w:rsidR="00720C69" w:rsidRPr="008B62A1" w:rsidRDefault="00720C69" w:rsidP="00D91365">
            <w:pPr>
              <w:pStyle w:val="Default"/>
              <w:spacing w:before="120" w:after="120"/>
              <w:jc w:val="center"/>
              <w:rPr>
                <w:sz w:val="19"/>
                <w:szCs w:val="19"/>
              </w:rPr>
            </w:pPr>
            <w:r w:rsidRPr="008B62A1">
              <w:rPr>
                <w:sz w:val="19"/>
                <w:szCs w:val="19"/>
              </w:rPr>
              <w:t>Was your home built between the years 19</w:t>
            </w:r>
            <w:r w:rsidR="00CD2CF0">
              <w:rPr>
                <w:sz w:val="19"/>
                <w:szCs w:val="19"/>
              </w:rPr>
              <w:t>4</w:t>
            </w:r>
            <w:r w:rsidRPr="008B62A1">
              <w:rPr>
                <w:sz w:val="19"/>
                <w:szCs w:val="19"/>
              </w:rPr>
              <w:t>0 and 200</w:t>
            </w:r>
            <w:r w:rsidR="007923E8">
              <w:rPr>
                <w:sz w:val="19"/>
                <w:szCs w:val="19"/>
              </w:rPr>
              <w:t>5</w:t>
            </w:r>
            <w:r w:rsidRPr="008B62A1">
              <w:rPr>
                <w:sz w:val="19"/>
                <w:szCs w:val="19"/>
              </w:rPr>
              <w:t>?</w:t>
            </w:r>
          </w:p>
        </w:tc>
        <w:tc>
          <w:tcPr>
            <w:tcW w:w="1612" w:type="dxa"/>
            <w:vAlign w:val="center"/>
          </w:tcPr>
          <w:p w14:paraId="6D77AA84" w14:textId="77777777" w:rsidR="00720C69" w:rsidRPr="008B62A1" w:rsidRDefault="00720C69" w:rsidP="00720C69">
            <w:pPr>
              <w:pStyle w:val="Default"/>
              <w:jc w:val="center"/>
            </w:pPr>
            <w:r w:rsidRPr="008B62A1">
              <w:t xml:space="preserve"> Yes </w:t>
            </w:r>
            <w:r w:rsidRPr="008B62A1">
              <w:t> No</w:t>
            </w:r>
          </w:p>
        </w:tc>
        <w:tc>
          <w:tcPr>
            <w:tcW w:w="4859" w:type="dxa"/>
            <w:vAlign w:val="center"/>
          </w:tcPr>
          <w:p w14:paraId="22D58B0F" w14:textId="27CAAA6A" w:rsidR="00720C69" w:rsidRPr="008B62A1" w:rsidRDefault="00720C69" w:rsidP="008B62A1">
            <w:pPr>
              <w:pStyle w:val="Default"/>
              <w:rPr>
                <w:sz w:val="19"/>
                <w:szCs w:val="19"/>
              </w:rPr>
            </w:pPr>
            <w:r w:rsidRPr="008B62A1">
              <w:rPr>
                <w:sz w:val="19"/>
                <w:szCs w:val="19"/>
              </w:rPr>
              <w:t xml:space="preserve">If “YES”, you </w:t>
            </w:r>
            <w:r w:rsidR="00D91365" w:rsidRPr="008B62A1">
              <w:rPr>
                <w:sz w:val="19"/>
                <w:szCs w:val="19"/>
              </w:rPr>
              <w:t>may be</w:t>
            </w:r>
            <w:r w:rsidRPr="008B62A1">
              <w:rPr>
                <w:sz w:val="19"/>
                <w:szCs w:val="19"/>
              </w:rPr>
              <w:t xml:space="preserve"> eligible for this project.  Homes built before 19</w:t>
            </w:r>
            <w:r w:rsidR="00CD2CF0">
              <w:rPr>
                <w:sz w:val="19"/>
                <w:szCs w:val="19"/>
              </w:rPr>
              <w:t>4</w:t>
            </w:r>
            <w:r w:rsidRPr="008B62A1">
              <w:rPr>
                <w:sz w:val="19"/>
                <w:szCs w:val="19"/>
              </w:rPr>
              <w:t>0 or after 200</w:t>
            </w:r>
            <w:r w:rsidR="007923E8">
              <w:rPr>
                <w:sz w:val="19"/>
                <w:szCs w:val="19"/>
              </w:rPr>
              <w:t>5</w:t>
            </w:r>
            <w:r w:rsidRPr="008B62A1">
              <w:rPr>
                <w:sz w:val="19"/>
                <w:szCs w:val="19"/>
              </w:rPr>
              <w:t xml:space="preserve"> </w:t>
            </w:r>
            <w:r w:rsidR="007923E8">
              <w:rPr>
                <w:sz w:val="19"/>
                <w:szCs w:val="19"/>
              </w:rPr>
              <w:t>are</w:t>
            </w:r>
            <w:r w:rsidRPr="008B62A1">
              <w:rPr>
                <w:sz w:val="19"/>
                <w:szCs w:val="19"/>
              </w:rPr>
              <w:t xml:space="preserve"> not quali</w:t>
            </w:r>
            <w:r w:rsidR="0039374B">
              <w:rPr>
                <w:sz w:val="19"/>
                <w:szCs w:val="19"/>
              </w:rPr>
              <w:t>fied.</w:t>
            </w:r>
          </w:p>
        </w:tc>
      </w:tr>
      <w:tr w:rsidR="00720C69" w14:paraId="45AB0A10" w14:textId="77777777" w:rsidTr="007923E8">
        <w:trPr>
          <w:trHeight w:val="1358"/>
        </w:trPr>
        <w:tc>
          <w:tcPr>
            <w:tcW w:w="4688" w:type="dxa"/>
            <w:vAlign w:val="center"/>
          </w:tcPr>
          <w:p w14:paraId="5DA564D6" w14:textId="77777777" w:rsidR="00720C69" w:rsidRPr="008B62A1" w:rsidRDefault="00720C69" w:rsidP="00D91365">
            <w:pPr>
              <w:pStyle w:val="Default"/>
              <w:spacing w:before="120" w:after="120"/>
              <w:jc w:val="center"/>
              <w:rPr>
                <w:sz w:val="19"/>
                <w:szCs w:val="19"/>
              </w:rPr>
            </w:pPr>
            <w:r w:rsidRPr="008B62A1">
              <w:rPr>
                <w:sz w:val="19"/>
                <w:szCs w:val="19"/>
              </w:rPr>
              <w:t>Are you able to maintain your mortgage payments and other housing costs and will you be able to do so over the next 5 years?</w:t>
            </w:r>
          </w:p>
        </w:tc>
        <w:tc>
          <w:tcPr>
            <w:tcW w:w="1612" w:type="dxa"/>
            <w:vAlign w:val="center"/>
          </w:tcPr>
          <w:p w14:paraId="2D1A5ADB" w14:textId="77777777" w:rsidR="00720C69" w:rsidRPr="008B62A1" w:rsidRDefault="00720C69" w:rsidP="00720C69">
            <w:pPr>
              <w:pStyle w:val="Default"/>
              <w:jc w:val="center"/>
            </w:pPr>
            <w:r w:rsidRPr="008B62A1">
              <w:t xml:space="preserve"> Yes </w:t>
            </w:r>
            <w:r w:rsidRPr="008B62A1">
              <w:t> No</w:t>
            </w:r>
          </w:p>
        </w:tc>
        <w:tc>
          <w:tcPr>
            <w:tcW w:w="4859" w:type="dxa"/>
            <w:vAlign w:val="center"/>
          </w:tcPr>
          <w:p w14:paraId="671C59B9" w14:textId="0DB87CA4" w:rsidR="00720C69" w:rsidRPr="008B62A1" w:rsidRDefault="00720C69" w:rsidP="008B62A1">
            <w:pPr>
              <w:pStyle w:val="Default"/>
              <w:rPr>
                <w:sz w:val="19"/>
                <w:szCs w:val="19"/>
              </w:rPr>
            </w:pPr>
            <w:r w:rsidRPr="008B62A1">
              <w:rPr>
                <w:sz w:val="19"/>
                <w:szCs w:val="19"/>
              </w:rPr>
              <w:t xml:space="preserve">If </w:t>
            </w:r>
            <w:r w:rsidR="00D91365" w:rsidRPr="008B62A1">
              <w:rPr>
                <w:sz w:val="19"/>
                <w:szCs w:val="19"/>
              </w:rPr>
              <w:t>“No”</w:t>
            </w:r>
            <w:r w:rsidRPr="008B62A1">
              <w:rPr>
                <w:sz w:val="19"/>
                <w:szCs w:val="19"/>
              </w:rPr>
              <w:t xml:space="preserve">, it is very likely that you will not be able to make </w:t>
            </w:r>
            <w:r w:rsidR="007F5BF7">
              <w:rPr>
                <w:sz w:val="19"/>
                <w:szCs w:val="19"/>
              </w:rPr>
              <w:t xml:space="preserve">the </w:t>
            </w:r>
            <w:r w:rsidRPr="008B62A1">
              <w:rPr>
                <w:sz w:val="19"/>
                <w:szCs w:val="19"/>
              </w:rPr>
              <w:t>required mortgage payments within the next 5 years, or it is likely that you may lose ownership of your home during that time period, it would be advisable to wait and apply when your finances are more stable.</w:t>
            </w:r>
          </w:p>
        </w:tc>
      </w:tr>
      <w:tr w:rsidR="00720C69" w14:paraId="2CF68605" w14:textId="77777777" w:rsidTr="007923E8">
        <w:trPr>
          <w:trHeight w:val="867"/>
        </w:trPr>
        <w:tc>
          <w:tcPr>
            <w:tcW w:w="4688" w:type="dxa"/>
            <w:vAlign w:val="center"/>
          </w:tcPr>
          <w:p w14:paraId="4DADEB51" w14:textId="77777777" w:rsidR="00720C69" w:rsidRPr="008B62A1" w:rsidRDefault="00720C69" w:rsidP="00720C69">
            <w:pPr>
              <w:pStyle w:val="Default"/>
              <w:jc w:val="center"/>
              <w:rPr>
                <w:sz w:val="19"/>
                <w:szCs w:val="19"/>
              </w:rPr>
            </w:pPr>
            <w:r w:rsidRPr="008B62A1">
              <w:rPr>
                <w:sz w:val="19"/>
                <w:szCs w:val="19"/>
              </w:rPr>
              <w:t xml:space="preserve">Is your home located in a 100-year Flood Plain? (check at: </w:t>
            </w:r>
            <w:hyperlink r:id="rId10" w:history="1">
              <w:r w:rsidRPr="008B62A1">
                <w:rPr>
                  <w:rStyle w:val="Hyperlink"/>
                  <w:sz w:val="19"/>
                  <w:szCs w:val="19"/>
                </w:rPr>
                <w:t>https://msc.fema.gov/portal</w:t>
              </w:r>
            </w:hyperlink>
            <w:r w:rsidRPr="008B62A1">
              <w:rPr>
                <w:sz w:val="19"/>
                <w:szCs w:val="19"/>
              </w:rPr>
              <w:t xml:space="preserve">) </w:t>
            </w:r>
          </w:p>
        </w:tc>
        <w:tc>
          <w:tcPr>
            <w:tcW w:w="1612" w:type="dxa"/>
            <w:vAlign w:val="center"/>
          </w:tcPr>
          <w:p w14:paraId="242964A9" w14:textId="77777777" w:rsidR="00720C69" w:rsidRPr="008B62A1" w:rsidRDefault="00720C69" w:rsidP="00720C69">
            <w:pPr>
              <w:pStyle w:val="Default"/>
              <w:jc w:val="center"/>
            </w:pPr>
            <w:r w:rsidRPr="008B62A1">
              <w:t xml:space="preserve"> Yes </w:t>
            </w:r>
            <w:r w:rsidRPr="008B62A1">
              <w:t> No</w:t>
            </w:r>
          </w:p>
        </w:tc>
        <w:tc>
          <w:tcPr>
            <w:tcW w:w="4859" w:type="dxa"/>
            <w:vAlign w:val="center"/>
          </w:tcPr>
          <w:p w14:paraId="30C81688" w14:textId="77777777" w:rsidR="008B62A1" w:rsidRPr="008B62A1" w:rsidRDefault="008B62A1" w:rsidP="008B62A1">
            <w:pPr>
              <w:pStyle w:val="Default"/>
              <w:rPr>
                <w:sz w:val="19"/>
                <w:szCs w:val="19"/>
              </w:rPr>
            </w:pPr>
          </w:p>
          <w:p w14:paraId="63075FE3" w14:textId="2DF08A4E" w:rsidR="00D91365" w:rsidRPr="008B62A1" w:rsidRDefault="00720C69" w:rsidP="008B62A1">
            <w:pPr>
              <w:pStyle w:val="Default"/>
              <w:rPr>
                <w:sz w:val="19"/>
                <w:szCs w:val="19"/>
              </w:rPr>
            </w:pPr>
            <w:r w:rsidRPr="008B62A1">
              <w:rPr>
                <w:sz w:val="19"/>
                <w:szCs w:val="19"/>
              </w:rPr>
              <w:t>If “YES”, you’re required to submit Evidence of Flood Hazard Insurance and must remain active for the duration of the grant period of five (5) years, otherwise, you are not eligible for this program.</w:t>
            </w:r>
          </w:p>
        </w:tc>
      </w:tr>
    </w:tbl>
    <w:p w14:paraId="71A9625E" w14:textId="5E91B156" w:rsidR="001C662B" w:rsidRDefault="005D2506" w:rsidP="005D2506">
      <w:pPr>
        <w:tabs>
          <w:tab w:val="left" w:pos="8038"/>
        </w:tabs>
      </w:pPr>
      <w:r>
        <w:tab/>
      </w:r>
    </w:p>
    <w:sectPr w:rsidR="001C662B" w:rsidSect="008B62A1">
      <w:headerReference w:type="default" r:id="rId11"/>
      <w:footerReference w:type="default" r:id="rId12"/>
      <w:pgSz w:w="12240" w:h="15840"/>
      <w:pgMar w:top="540" w:right="1170" w:bottom="126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79266" w14:textId="77777777" w:rsidR="007215BC" w:rsidRDefault="007215BC" w:rsidP="00796FCB">
      <w:pPr>
        <w:spacing w:after="0" w:line="240" w:lineRule="auto"/>
      </w:pPr>
      <w:r>
        <w:separator/>
      </w:r>
    </w:p>
  </w:endnote>
  <w:endnote w:type="continuationSeparator" w:id="0">
    <w:p w14:paraId="5A0D22F2" w14:textId="77777777" w:rsidR="007215BC" w:rsidRDefault="007215BC" w:rsidP="00796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FCE0" w14:textId="06414756" w:rsidR="00FF4E66" w:rsidRPr="00720C69" w:rsidRDefault="00720C69" w:rsidP="00720C69">
    <w:pPr>
      <w:pStyle w:val="Footer"/>
      <w:jc w:val="center"/>
      <w:rPr>
        <w:sz w:val="24"/>
        <w:szCs w:val="24"/>
      </w:rPr>
    </w:pPr>
    <w:r w:rsidRPr="00720C69">
      <w:rPr>
        <w:rFonts w:ascii="Arial" w:hAnsi="Arial" w:cs="Arial"/>
        <w:color w:val="FF0000"/>
        <w:sz w:val="20"/>
        <w:szCs w:val="20"/>
        <w:u w:val="double"/>
        <w:shd w:val="clear" w:color="auto" w:fill="F8F9FA"/>
      </w:rPr>
      <w:t>PLEASE NOTE:</w:t>
    </w:r>
    <w:r w:rsidRPr="00720C69">
      <w:rPr>
        <w:rFonts w:ascii="Arial" w:hAnsi="Arial" w:cs="Arial"/>
        <w:color w:val="FF0000"/>
        <w:sz w:val="20"/>
        <w:szCs w:val="20"/>
        <w:shd w:val="clear" w:color="auto" w:fill="F8F9FA"/>
      </w:rPr>
      <w:t xml:space="preserve"> Riverside County staff upholds the right and has the authority to determine and deny approval of any application based on the rationality of exterior repairs requested for the home.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4FC5C" w14:textId="77777777" w:rsidR="007215BC" w:rsidRDefault="007215BC" w:rsidP="00796FCB">
      <w:pPr>
        <w:spacing w:after="0" w:line="240" w:lineRule="auto"/>
      </w:pPr>
      <w:r>
        <w:separator/>
      </w:r>
    </w:p>
  </w:footnote>
  <w:footnote w:type="continuationSeparator" w:id="0">
    <w:p w14:paraId="45989F10" w14:textId="77777777" w:rsidR="007215BC" w:rsidRDefault="007215BC" w:rsidP="00796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E64CD" w14:textId="414BBA03" w:rsidR="00624FC6" w:rsidRPr="00730E87" w:rsidRDefault="00624FC6" w:rsidP="00624FC6">
    <w:pPr>
      <w:pStyle w:val="Default"/>
      <w:ind w:left="-630" w:right="-634"/>
      <w:rPr>
        <w:b/>
        <w:bCs/>
        <w:sz w:val="28"/>
        <w:szCs w:val="28"/>
      </w:rPr>
    </w:pPr>
    <w:r>
      <w:rPr>
        <w:rFonts w:ascii="Arial Narrow" w:hAnsi="Arial Narrow"/>
        <w:noProof/>
        <w:sz w:val="21"/>
        <w:szCs w:val="21"/>
      </w:rPr>
      <w:drawing>
        <wp:inline distT="0" distB="0" distL="0" distR="0" wp14:anchorId="27BF4109" wp14:editId="2F390D47">
          <wp:extent cx="2133877" cy="51429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70431" cy="523100"/>
                  </a:xfrm>
                  <a:prstGeom prst="rect">
                    <a:avLst/>
                  </a:prstGeom>
                  <a:noFill/>
                  <a:ln>
                    <a:noFill/>
                  </a:ln>
                </pic:spPr>
              </pic:pic>
            </a:graphicData>
          </a:graphic>
        </wp:inline>
      </w:drawing>
    </w:r>
    <w:r w:rsidRPr="00624FC6">
      <w:rPr>
        <w:b/>
        <w:bCs/>
        <w:sz w:val="28"/>
        <w:szCs w:val="28"/>
      </w:rPr>
      <w:t xml:space="preserve"> </w:t>
    </w:r>
    <w:r>
      <w:rPr>
        <w:b/>
        <w:bCs/>
        <w:sz w:val="28"/>
        <w:szCs w:val="28"/>
      </w:rPr>
      <w:tab/>
    </w:r>
    <w:r>
      <w:rPr>
        <w:b/>
        <w:bCs/>
        <w:sz w:val="28"/>
        <w:szCs w:val="28"/>
      </w:rPr>
      <w:tab/>
      <w:t xml:space="preserve">        </w:t>
    </w:r>
    <w:r w:rsidR="008B62A1">
      <w:rPr>
        <w:b/>
        <w:bCs/>
        <w:sz w:val="28"/>
        <w:szCs w:val="28"/>
      </w:rPr>
      <w:t xml:space="preserve">         </w:t>
    </w:r>
    <w:r>
      <w:rPr>
        <w:b/>
        <w:bCs/>
        <w:sz w:val="28"/>
        <w:szCs w:val="28"/>
      </w:rPr>
      <w:t xml:space="preserve"> </w:t>
    </w:r>
    <w:r w:rsidRPr="00730E87">
      <w:rPr>
        <w:b/>
        <w:bCs/>
        <w:sz w:val="28"/>
        <w:szCs w:val="28"/>
      </w:rPr>
      <w:t>HOME ENHANCEMENT PROGRAM</w:t>
    </w:r>
  </w:p>
  <w:p w14:paraId="41AE95FF" w14:textId="6E2791DD" w:rsidR="00720C69" w:rsidRPr="00624FC6" w:rsidRDefault="00624FC6" w:rsidP="00624FC6">
    <w:pPr>
      <w:pStyle w:val="Default"/>
      <w:ind w:firstLine="720"/>
      <w:jc w:val="right"/>
      <w:rPr>
        <w:sz w:val="28"/>
        <w:szCs w:val="28"/>
      </w:rPr>
    </w:pPr>
    <w:r>
      <w:rPr>
        <w:sz w:val="28"/>
        <w:szCs w:val="28"/>
      </w:rPr>
      <w:t xml:space="preserve">   Eligibility Self-Check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E32"/>
    <w:rsid w:val="001C662B"/>
    <w:rsid w:val="002234C1"/>
    <w:rsid w:val="002B18AC"/>
    <w:rsid w:val="003935E0"/>
    <w:rsid w:val="0039374B"/>
    <w:rsid w:val="004E47D0"/>
    <w:rsid w:val="004E7CE0"/>
    <w:rsid w:val="00530569"/>
    <w:rsid w:val="00537460"/>
    <w:rsid w:val="005C4271"/>
    <w:rsid w:val="005D2506"/>
    <w:rsid w:val="005E76D2"/>
    <w:rsid w:val="00624FC6"/>
    <w:rsid w:val="0065770D"/>
    <w:rsid w:val="00675415"/>
    <w:rsid w:val="00690009"/>
    <w:rsid w:val="006C4824"/>
    <w:rsid w:val="006C7D15"/>
    <w:rsid w:val="006F39C0"/>
    <w:rsid w:val="007139DC"/>
    <w:rsid w:val="00720C69"/>
    <w:rsid w:val="007215BC"/>
    <w:rsid w:val="00730E87"/>
    <w:rsid w:val="007458AF"/>
    <w:rsid w:val="007923E8"/>
    <w:rsid w:val="00796FCB"/>
    <w:rsid w:val="007F5BF7"/>
    <w:rsid w:val="008101AD"/>
    <w:rsid w:val="00843F1D"/>
    <w:rsid w:val="008701D6"/>
    <w:rsid w:val="00894D82"/>
    <w:rsid w:val="008B62A1"/>
    <w:rsid w:val="008D6B1E"/>
    <w:rsid w:val="008D7F2E"/>
    <w:rsid w:val="00921938"/>
    <w:rsid w:val="00A43E32"/>
    <w:rsid w:val="00AA4C7C"/>
    <w:rsid w:val="00B40320"/>
    <w:rsid w:val="00B41607"/>
    <w:rsid w:val="00C63E09"/>
    <w:rsid w:val="00C93B52"/>
    <w:rsid w:val="00CB2207"/>
    <w:rsid w:val="00CD2CF0"/>
    <w:rsid w:val="00D235F7"/>
    <w:rsid w:val="00D552DA"/>
    <w:rsid w:val="00D91365"/>
    <w:rsid w:val="00DD3069"/>
    <w:rsid w:val="00DF306C"/>
    <w:rsid w:val="00E05D22"/>
    <w:rsid w:val="00F513DE"/>
    <w:rsid w:val="00F91883"/>
    <w:rsid w:val="00FF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53F29A"/>
  <w15:docId w15:val="{A37FD604-F340-4BD6-A9BF-05DA8DB5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3E3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D6B1E"/>
    <w:rPr>
      <w:color w:val="0000FF" w:themeColor="hyperlink"/>
      <w:u w:val="single"/>
    </w:rPr>
  </w:style>
  <w:style w:type="paragraph" w:styleId="Header">
    <w:name w:val="header"/>
    <w:basedOn w:val="Normal"/>
    <w:link w:val="HeaderChar"/>
    <w:uiPriority w:val="99"/>
    <w:unhideWhenUsed/>
    <w:rsid w:val="00796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FCB"/>
  </w:style>
  <w:style w:type="paragraph" w:styleId="Footer">
    <w:name w:val="footer"/>
    <w:basedOn w:val="Normal"/>
    <w:link w:val="FooterChar"/>
    <w:uiPriority w:val="99"/>
    <w:unhideWhenUsed/>
    <w:rsid w:val="00796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FCB"/>
  </w:style>
  <w:style w:type="paragraph" w:styleId="BalloonText">
    <w:name w:val="Balloon Text"/>
    <w:basedOn w:val="Normal"/>
    <w:link w:val="BalloonTextChar"/>
    <w:uiPriority w:val="99"/>
    <w:semiHidden/>
    <w:unhideWhenUsed/>
    <w:rsid w:val="00796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FCB"/>
    <w:rPr>
      <w:rFonts w:ascii="Tahoma" w:hAnsi="Tahoma" w:cs="Tahoma"/>
      <w:sz w:val="16"/>
      <w:szCs w:val="16"/>
    </w:rPr>
  </w:style>
  <w:style w:type="character" w:styleId="FollowedHyperlink">
    <w:name w:val="FollowedHyperlink"/>
    <w:basedOn w:val="DefaultParagraphFont"/>
    <w:uiPriority w:val="99"/>
    <w:semiHidden/>
    <w:unhideWhenUsed/>
    <w:rsid w:val="007F5B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06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msc.fema.gov/porta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80C5D.21FDC2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97F36C929D9C46B7563CD80D682C4D" ma:contentTypeVersion="2" ma:contentTypeDescription="Create a new document." ma:contentTypeScope="" ma:versionID="df6d13e495e24def5d3e36379edc5670">
  <xsd:schema xmlns:xsd="http://www.w3.org/2001/XMLSchema" xmlns:xs="http://www.w3.org/2001/XMLSchema" xmlns:p="http://schemas.microsoft.com/office/2006/metadata/properties" xmlns:ns3="5e85f209-23bc-4263-9789-50ee71e1fde0" targetNamespace="http://schemas.microsoft.com/office/2006/metadata/properties" ma:root="true" ma:fieldsID="b27fe0e4f11729a9f66306c103e99491" ns3:_="">
    <xsd:import namespace="5e85f209-23bc-4263-9789-50ee71e1fde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5f209-23bc-4263-9789-50ee71e1fd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103497-F5CA-44CD-B8F4-D34F73CF1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5f209-23bc-4263-9789-50ee71e1f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23C2F9-D6D5-4648-B90C-4B0CD1F5D4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597B03-173B-4F53-95B6-BB748EF79C3F}">
  <ds:schemaRefs>
    <ds:schemaRef ds:uri="http://schemas.openxmlformats.org/officeDocument/2006/bibliography"/>
  </ds:schemaRefs>
</ds:datastoreItem>
</file>

<file path=customXml/itemProps4.xml><?xml version="1.0" encoding="utf-8"?>
<ds:datastoreItem xmlns:ds="http://schemas.openxmlformats.org/officeDocument/2006/customXml" ds:itemID="{A76F21F3-4986-4DE0-9E90-EF2ED5E075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Riverside County</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Orozco, Susana</dc:creator>
  <cp:lastModifiedBy>Escobar, Grace</cp:lastModifiedBy>
  <cp:revision>2</cp:revision>
  <cp:lastPrinted>2018-02-27T22:31:00Z</cp:lastPrinted>
  <dcterms:created xsi:type="dcterms:W3CDTF">2023-07-07T17:34:00Z</dcterms:created>
  <dcterms:modified xsi:type="dcterms:W3CDTF">2023-07-07T17:34:00Z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0x0101002F97F36C929D9C46B7563CD80D682C4D</vt:lpwstr>
  </property>
  <property fmtid="{D5CDD505-2E9C-101B-9397-08002B2CF9AE}" pid="3" name="GrammarlyDocumentId">
    <vt:lpwstr>edcbeef2ce3db7209f654ff0c7c24f61f149fd21b2ec883c60c6559581413dcc</vt:lpwstr>
  </property>
</Properties>
</file>